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EA48" w14:textId="6E4B4C69" w:rsidR="00997EE3" w:rsidRDefault="00997EE3" w:rsidP="00F81FA0">
      <w:pPr>
        <w:ind w:right="-104" w:firstLine="0"/>
        <w:jc w:val="center"/>
        <w:rPr>
          <w:rFonts w:cs="Times New Roman"/>
          <w:b/>
          <w:color w:val="0070C0"/>
          <w:sz w:val="32"/>
          <w:szCs w:val="32"/>
        </w:rPr>
      </w:pPr>
    </w:p>
    <w:p w14:paraId="32844D96" w14:textId="77777777" w:rsidR="00851EB5" w:rsidRDefault="00851EB5" w:rsidP="00F81FA0">
      <w:pPr>
        <w:ind w:right="-104" w:firstLine="0"/>
        <w:jc w:val="center"/>
        <w:rPr>
          <w:rFonts w:cs="Times New Roman"/>
          <w:b/>
          <w:color w:val="0070C0"/>
          <w:sz w:val="32"/>
          <w:szCs w:val="32"/>
        </w:rPr>
      </w:pPr>
    </w:p>
    <w:p w14:paraId="715FB773" w14:textId="70773E37" w:rsidR="00F81FA0" w:rsidRPr="00F16B2F" w:rsidRDefault="00F81FA0" w:rsidP="00F81FA0">
      <w:pPr>
        <w:ind w:right="-104" w:firstLine="0"/>
        <w:jc w:val="center"/>
        <w:rPr>
          <w:rFonts w:cs="Times New Roman"/>
          <w:b/>
          <w:color w:val="2F5496" w:themeColor="accent1" w:themeShade="BF"/>
          <w:sz w:val="32"/>
          <w:szCs w:val="32"/>
        </w:rPr>
      </w:pPr>
      <w:r w:rsidRPr="00F16B2F">
        <w:rPr>
          <w:rFonts w:cs="Times New Roman"/>
          <w:b/>
          <w:color w:val="2F5496" w:themeColor="accent1" w:themeShade="BF"/>
          <w:sz w:val="32"/>
          <w:szCs w:val="32"/>
        </w:rPr>
        <w:t xml:space="preserve">Учреждение </w:t>
      </w:r>
    </w:p>
    <w:p w14:paraId="000DBB2E" w14:textId="25D6B86E" w:rsidR="00F81FA0" w:rsidRPr="00F16B2F" w:rsidRDefault="00F81FA0" w:rsidP="00F81FA0">
      <w:pPr>
        <w:ind w:right="-104" w:firstLine="0"/>
        <w:jc w:val="center"/>
        <w:rPr>
          <w:rFonts w:cs="Times New Roman"/>
          <w:b/>
          <w:color w:val="2F5496" w:themeColor="accent1" w:themeShade="BF"/>
          <w:sz w:val="32"/>
          <w:szCs w:val="32"/>
        </w:rPr>
      </w:pPr>
      <w:r w:rsidRPr="00F16B2F">
        <w:rPr>
          <w:rFonts w:cs="Times New Roman"/>
          <w:b/>
          <w:color w:val="2F5496" w:themeColor="accent1" w:themeShade="BF"/>
          <w:sz w:val="32"/>
          <w:szCs w:val="32"/>
        </w:rPr>
        <w:t>«Трудовой арбитражный суд для разрешения коллективных трудовых споров»</w:t>
      </w:r>
    </w:p>
    <w:p w14:paraId="29D285B1" w14:textId="6E63769C" w:rsidR="00F81FA0" w:rsidRDefault="00F81FA0" w:rsidP="00F81FA0">
      <w:pPr>
        <w:jc w:val="center"/>
      </w:pPr>
    </w:p>
    <w:p w14:paraId="0C5F90B3" w14:textId="256C33B7" w:rsidR="00F81FA0" w:rsidRDefault="00F81FA0" w:rsidP="00F81FA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6C65ED2" wp14:editId="3FA90347">
            <wp:extent cx="2228471" cy="20193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_син на белом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839" cy="203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EE963" w14:textId="5E8809A8" w:rsidR="00CB691D" w:rsidRPr="009B097C" w:rsidRDefault="003C25BA" w:rsidP="00F81FA0">
      <w:pPr>
        <w:ind w:firstLine="0"/>
        <w:jc w:val="center"/>
        <w:rPr>
          <w:rStyle w:val="a3"/>
          <w:rFonts w:cs="Times New Roman"/>
          <w:b/>
          <w:color w:val="2F5496" w:themeColor="accent1" w:themeShade="BF"/>
          <w:spacing w:val="30"/>
          <w:sz w:val="36"/>
          <w:szCs w:val="36"/>
        </w:rPr>
      </w:pPr>
      <w:r w:rsidRPr="009B097C">
        <w:rPr>
          <w:rStyle w:val="a3"/>
          <w:rFonts w:cs="Times New Roman"/>
          <w:b/>
          <w:color w:val="2F5496" w:themeColor="accent1" w:themeShade="BF"/>
          <w:spacing w:val="30"/>
          <w:sz w:val="36"/>
          <w:szCs w:val="36"/>
        </w:rPr>
        <w:t>Памятка:</w:t>
      </w:r>
    </w:p>
    <w:p w14:paraId="0D8C43F3" w14:textId="533E75C7" w:rsidR="00F81FA0" w:rsidRPr="009B097C" w:rsidRDefault="005C17E4" w:rsidP="00F81FA0">
      <w:pPr>
        <w:ind w:firstLine="0"/>
        <w:jc w:val="center"/>
        <w:rPr>
          <w:rStyle w:val="a3"/>
          <w:rFonts w:cs="Times New Roman"/>
          <w:b/>
          <w:color w:val="2F5496" w:themeColor="accent1" w:themeShade="BF"/>
          <w:spacing w:val="30"/>
          <w:sz w:val="44"/>
          <w:szCs w:val="44"/>
        </w:rPr>
      </w:pPr>
      <w:r w:rsidRPr="005C17E4">
        <w:rPr>
          <w:rFonts w:cs="Times New Roman"/>
          <w:b/>
          <w:bCs/>
          <w:noProof/>
          <w:color w:val="0070C0"/>
          <w:sz w:val="32"/>
          <w:szCs w:val="32"/>
          <w:u w:val="single"/>
        </w:rPr>
        <w:drawing>
          <wp:anchor distT="0" distB="0" distL="114300" distR="114300" simplePos="0" relativeHeight="251686912" behindDoc="1" locked="0" layoutInCell="1" allowOverlap="1" wp14:anchorId="4B0FB390" wp14:editId="724FB887">
            <wp:simplePos x="0" y="0"/>
            <wp:positionH relativeFrom="margin">
              <wp:align>right</wp:align>
            </wp:positionH>
            <wp:positionV relativeFrom="paragraph">
              <wp:posOffset>197485</wp:posOffset>
            </wp:positionV>
            <wp:extent cx="6299835" cy="5553710"/>
            <wp:effectExtent l="0" t="0" r="5715" b="8890"/>
            <wp:wrapNone/>
            <wp:docPr id="3092872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555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5BA" w:rsidRPr="009B097C">
        <w:rPr>
          <w:rStyle w:val="a3"/>
          <w:rFonts w:cs="Times New Roman"/>
          <w:b/>
          <w:color w:val="2F5496" w:themeColor="accent1" w:themeShade="BF"/>
          <w:spacing w:val="30"/>
          <w:sz w:val="44"/>
          <w:szCs w:val="44"/>
        </w:rPr>
        <w:t>«</w:t>
      </w:r>
      <w:r>
        <w:rPr>
          <w:rStyle w:val="a3"/>
          <w:rFonts w:cs="Times New Roman"/>
          <w:b/>
          <w:color w:val="2F5496" w:themeColor="accent1" w:themeShade="BF"/>
          <w:spacing w:val="30"/>
          <w:sz w:val="44"/>
          <w:szCs w:val="44"/>
        </w:rPr>
        <w:t>Испытательный срок при приеме на работу</w:t>
      </w:r>
      <w:r w:rsidR="003C25BA" w:rsidRPr="009B097C">
        <w:rPr>
          <w:rStyle w:val="a3"/>
          <w:rFonts w:cs="Times New Roman"/>
          <w:b/>
          <w:color w:val="2F5496" w:themeColor="accent1" w:themeShade="BF"/>
          <w:spacing w:val="30"/>
          <w:sz w:val="44"/>
          <w:szCs w:val="44"/>
        </w:rPr>
        <w:t>»</w:t>
      </w:r>
      <w:r w:rsidR="006D1A32" w:rsidRPr="009B097C">
        <w:rPr>
          <w:rStyle w:val="a3"/>
          <w:rFonts w:cs="Times New Roman"/>
          <w:b/>
          <w:color w:val="2F5496" w:themeColor="accent1" w:themeShade="BF"/>
          <w:spacing w:val="30"/>
          <w:sz w:val="44"/>
          <w:szCs w:val="44"/>
        </w:rPr>
        <w:t>.</w:t>
      </w:r>
    </w:p>
    <w:p w14:paraId="736E2737" w14:textId="77777777" w:rsidR="00F81FA0" w:rsidRDefault="00F81FA0" w:rsidP="00F81FA0">
      <w:pPr>
        <w:ind w:firstLine="0"/>
        <w:jc w:val="center"/>
      </w:pPr>
    </w:p>
    <w:p w14:paraId="3468735B" w14:textId="1BD4F16C" w:rsidR="005C17E4" w:rsidRPr="005C17E4" w:rsidRDefault="005C17E4" w:rsidP="005C17E4">
      <w:pPr>
        <w:jc w:val="both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63E35600" w14:textId="5F2CAD6B" w:rsidR="00F81FA0" w:rsidRDefault="00F81FA0" w:rsidP="00F81FA0">
      <w:pPr>
        <w:jc w:val="both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236722EE" w14:textId="77777777" w:rsidR="00F81FA0" w:rsidRDefault="00F81FA0" w:rsidP="00F81FA0">
      <w:pPr>
        <w:jc w:val="both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46B3D1A3" w14:textId="77777777" w:rsidR="00F81FA0" w:rsidRDefault="00F81FA0" w:rsidP="00F81FA0">
      <w:pPr>
        <w:ind w:firstLine="0"/>
        <w:jc w:val="center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7B7E377F" w14:textId="77777777" w:rsidR="00F81FA0" w:rsidRDefault="00F81FA0" w:rsidP="00F81FA0">
      <w:pPr>
        <w:ind w:firstLine="0"/>
        <w:jc w:val="center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342408CF" w14:textId="77777777" w:rsidR="00F81FA0" w:rsidRDefault="00F81FA0" w:rsidP="00F81FA0">
      <w:pPr>
        <w:ind w:firstLine="0"/>
        <w:jc w:val="center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6572C8D6" w14:textId="77777777" w:rsidR="00CB691D" w:rsidRDefault="00CB691D" w:rsidP="00F81FA0">
      <w:pPr>
        <w:ind w:firstLine="0"/>
        <w:jc w:val="center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7F8F9933" w14:textId="77777777" w:rsidR="00F81FA0" w:rsidRPr="00F81FA0" w:rsidRDefault="00F81FA0" w:rsidP="00F81FA0">
      <w:pPr>
        <w:ind w:firstLine="0"/>
        <w:jc w:val="center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42F5231A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515073BC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1674E497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1D7240E9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4330EC22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46DFA4C0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0CC02FC5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43F5601F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37757102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2F7D3B36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72554627" w14:textId="77777777" w:rsidR="00C72586" w:rsidRDefault="00C72586" w:rsidP="00F81FA0">
      <w:pPr>
        <w:ind w:right="-104" w:firstLine="0"/>
        <w:jc w:val="center"/>
        <w:rPr>
          <w:color w:val="2F5496" w:themeColor="accent1" w:themeShade="BF"/>
          <w:szCs w:val="28"/>
        </w:rPr>
      </w:pPr>
    </w:p>
    <w:p w14:paraId="4C714792" w14:textId="77777777" w:rsidR="00C72586" w:rsidRDefault="00C72586" w:rsidP="00F81FA0">
      <w:pPr>
        <w:ind w:right="-104" w:firstLine="0"/>
        <w:jc w:val="center"/>
        <w:rPr>
          <w:color w:val="2F5496" w:themeColor="accent1" w:themeShade="BF"/>
          <w:szCs w:val="28"/>
        </w:rPr>
      </w:pPr>
    </w:p>
    <w:p w14:paraId="30D37A31" w14:textId="77777777" w:rsidR="00C72586" w:rsidRDefault="00C72586" w:rsidP="00F81FA0">
      <w:pPr>
        <w:ind w:right="-104" w:firstLine="0"/>
        <w:jc w:val="center"/>
        <w:rPr>
          <w:color w:val="2F5496" w:themeColor="accent1" w:themeShade="BF"/>
          <w:szCs w:val="28"/>
        </w:rPr>
      </w:pPr>
    </w:p>
    <w:p w14:paraId="6AB64097" w14:textId="77777777" w:rsidR="00F81FA0" w:rsidRPr="00F16B2F" w:rsidRDefault="00F81FA0" w:rsidP="00F81FA0">
      <w:pPr>
        <w:ind w:right="-104" w:firstLine="0"/>
        <w:jc w:val="center"/>
        <w:rPr>
          <w:color w:val="2F5496" w:themeColor="accent1" w:themeShade="BF"/>
          <w:szCs w:val="28"/>
        </w:rPr>
      </w:pPr>
      <w:r w:rsidRPr="00F16B2F">
        <w:rPr>
          <w:color w:val="2F5496" w:themeColor="accent1" w:themeShade="BF"/>
          <w:szCs w:val="28"/>
        </w:rPr>
        <w:t xml:space="preserve">129090, Москва, Протопоповский переулок, 25 </w:t>
      </w:r>
    </w:p>
    <w:p w14:paraId="6CD8C15C" w14:textId="77777777" w:rsidR="00F81FA0" w:rsidRPr="00F16B2F" w:rsidRDefault="00F81FA0" w:rsidP="00F81FA0">
      <w:pPr>
        <w:ind w:right="-104" w:firstLine="0"/>
        <w:jc w:val="center"/>
        <w:rPr>
          <w:color w:val="2F5496" w:themeColor="accent1" w:themeShade="BF"/>
          <w:szCs w:val="28"/>
        </w:rPr>
      </w:pPr>
      <w:r w:rsidRPr="00F16B2F">
        <w:rPr>
          <w:color w:val="2F5496" w:themeColor="accent1" w:themeShade="BF"/>
          <w:szCs w:val="28"/>
        </w:rPr>
        <w:t xml:space="preserve">тел.: 8 495 688 82 92,  </w:t>
      </w:r>
    </w:p>
    <w:p w14:paraId="527EE4D3" w14:textId="77777777" w:rsidR="00F81FA0" w:rsidRPr="00F16B2F" w:rsidRDefault="00F81FA0" w:rsidP="00F81FA0">
      <w:pPr>
        <w:ind w:right="-104" w:firstLine="0"/>
        <w:jc w:val="center"/>
        <w:rPr>
          <w:color w:val="2F5496" w:themeColor="accent1" w:themeShade="BF"/>
          <w:szCs w:val="28"/>
        </w:rPr>
      </w:pPr>
      <w:r w:rsidRPr="00F16B2F">
        <w:rPr>
          <w:color w:val="2F5496" w:themeColor="accent1" w:themeShade="BF"/>
          <w:szCs w:val="28"/>
          <w:lang w:val="en-US"/>
        </w:rPr>
        <w:t>info</w:t>
      </w:r>
      <w:hyperlink r:id="rId8" w:history="1">
        <w:r w:rsidRPr="00F16B2F">
          <w:rPr>
            <w:rStyle w:val="a3"/>
            <w:color w:val="2F5496" w:themeColor="accent1" w:themeShade="BF"/>
            <w:szCs w:val="28"/>
          </w:rPr>
          <w:t>@</w:t>
        </w:r>
        <w:proofErr w:type="spellStart"/>
        <w:r w:rsidRPr="00F16B2F">
          <w:rPr>
            <w:rStyle w:val="a3"/>
            <w:color w:val="2F5496" w:themeColor="accent1" w:themeShade="BF"/>
            <w:szCs w:val="28"/>
            <w:lang w:val="en-US"/>
          </w:rPr>
          <w:t>trudsud</w:t>
        </w:r>
        <w:proofErr w:type="spellEnd"/>
        <w:r w:rsidRPr="00F16B2F">
          <w:rPr>
            <w:rStyle w:val="a3"/>
            <w:color w:val="2F5496" w:themeColor="accent1" w:themeShade="BF"/>
            <w:szCs w:val="28"/>
          </w:rPr>
          <w:t>.</w:t>
        </w:r>
        <w:proofErr w:type="spellStart"/>
        <w:r w:rsidRPr="00F16B2F">
          <w:rPr>
            <w:rStyle w:val="a3"/>
            <w:color w:val="2F5496" w:themeColor="accent1" w:themeShade="BF"/>
            <w:szCs w:val="28"/>
            <w:lang w:val="en-US"/>
          </w:rPr>
          <w:t>ru</w:t>
        </w:r>
        <w:proofErr w:type="spellEnd"/>
        <w:r w:rsidRPr="00F16B2F">
          <w:rPr>
            <w:rStyle w:val="a3"/>
            <w:color w:val="2F5496" w:themeColor="accent1" w:themeShade="BF"/>
            <w:szCs w:val="28"/>
          </w:rPr>
          <w:t xml:space="preserve"> </w:t>
        </w:r>
      </w:hyperlink>
      <w:r w:rsidRPr="00F16B2F">
        <w:rPr>
          <w:color w:val="2F5496" w:themeColor="accent1" w:themeShade="BF"/>
          <w:szCs w:val="28"/>
        </w:rPr>
        <w:t xml:space="preserve"> </w:t>
      </w:r>
    </w:p>
    <w:p w14:paraId="691D5CF9" w14:textId="77777777" w:rsidR="00F81FA0" w:rsidRPr="00F16B2F" w:rsidRDefault="00F81FA0" w:rsidP="00F81FA0">
      <w:pPr>
        <w:ind w:firstLine="0"/>
        <w:jc w:val="center"/>
        <w:rPr>
          <w:rStyle w:val="a3"/>
          <w:color w:val="2F5496" w:themeColor="accent1" w:themeShade="BF"/>
          <w:szCs w:val="28"/>
        </w:rPr>
      </w:pPr>
      <w:hyperlink r:id="rId9" w:history="1">
        <w:r w:rsidRPr="00F16B2F">
          <w:rPr>
            <w:rStyle w:val="a3"/>
            <w:color w:val="2F5496" w:themeColor="accent1" w:themeShade="BF"/>
            <w:szCs w:val="28"/>
          </w:rPr>
          <w:t>www.trudsud.ru</w:t>
        </w:r>
      </w:hyperlink>
    </w:p>
    <w:p w14:paraId="2684B2FF" w14:textId="11C5D82A" w:rsidR="00843B48" w:rsidRDefault="005C17E4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  <w:r w:rsidRPr="005C17E4">
        <w:rPr>
          <w:b/>
          <w:bCs/>
          <w:color w:val="2F5496" w:themeColor="accent1" w:themeShade="BF"/>
          <w:spacing w:val="20"/>
          <w:sz w:val="26"/>
          <w:szCs w:val="26"/>
          <w:u w:val="single"/>
        </w:rPr>
        <w:lastRenderedPageBreak/>
        <w:t>Испытательный срок</w:t>
      </w:r>
      <w:r w:rsidRPr="005C17E4">
        <w:rPr>
          <w:color w:val="2F5496" w:themeColor="accent1" w:themeShade="BF"/>
          <w:spacing w:val="20"/>
          <w:sz w:val="26"/>
          <w:szCs w:val="26"/>
        </w:rPr>
        <w:t xml:space="preserve"> — это период, когда </w:t>
      </w:r>
      <w:r>
        <w:rPr>
          <w:color w:val="2F5496" w:themeColor="accent1" w:themeShade="BF"/>
          <w:spacing w:val="20"/>
          <w:sz w:val="26"/>
          <w:szCs w:val="26"/>
        </w:rPr>
        <w:t>работник</w:t>
      </w:r>
      <w:r w:rsidRPr="005C17E4">
        <w:rPr>
          <w:color w:val="2F5496" w:themeColor="accent1" w:themeShade="BF"/>
          <w:spacing w:val="20"/>
          <w:sz w:val="26"/>
          <w:szCs w:val="26"/>
        </w:rPr>
        <w:t xml:space="preserve"> и работодатель присматриваются друг к другу: проверяют, справляется ли новичок с обязанностями, подходят ли ему условия работы.</w:t>
      </w:r>
      <w:r w:rsidR="00DE0B65">
        <w:rPr>
          <w:color w:val="2F5496" w:themeColor="accent1" w:themeShade="BF"/>
          <w:spacing w:val="20"/>
          <w:sz w:val="26"/>
          <w:szCs w:val="26"/>
        </w:rPr>
        <w:t xml:space="preserve"> </w:t>
      </w:r>
      <w:r w:rsidR="00DE0B65" w:rsidRPr="00DE0B65">
        <w:rPr>
          <w:b/>
          <w:bCs/>
          <w:color w:val="2F5496" w:themeColor="accent1" w:themeShade="BF"/>
          <w:spacing w:val="20"/>
          <w:sz w:val="26"/>
          <w:szCs w:val="26"/>
          <w:u w:val="single"/>
        </w:rPr>
        <w:t>Испытательный срок</w:t>
      </w:r>
      <w:r w:rsidR="00DE0B65" w:rsidRPr="00DE0B65">
        <w:rPr>
          <w:color w:val="2F5496" w:themeColor="accent1" w:themeShade="BF"/>
          <w:spacing w:val="20"/>
          <w:sz w:val="26"/>
          <w:szCs w:val="26"/>
        </w:rPr>
        <w:t xml:space="preserve"> — не обязанность, а право работодателя, и его можно установить только с согласия сотрудника.</w:t>
      </w:r>
    </w:p>
    <w:p w14:paraId="5E9C1202" w14:textId="77777777" w:rsidR="00DE0B65" w:rsidRPr="00DE0B65" w:rsidRDefault="00DE0B65" w:rsidP="005D08E6">
      <w:pPr>
        <w:ind w:firstLine="708"/>
        <w:jc w:val="both"/>
        <w:rPr>
          <w:color w:val="2F5496" w:themeColor="accent1" w:themeShade="BF"/>
          <w:spacing w:val="20"/>
          <w:sz w:val="10"/>
          <w:szCs w:val="10"/>
        </w:rPr>
      </w:pPr>
    </w:p>
    <w:p w14:paraId="3B283952" w14:textId="5AE02549" w:rsidR="00A23AEE" w:rsidRDefault="00A23AEE" w:rsidP="00A23AEE">
      <w:pPr>
        <w:ind w:firstLine="0"/>
        <w:jc w:val="both"/>
        <w:rPr>
          <w:color w:val="2F5496" w:themeColor="accent1" w:themeShade="BF"/>
          <w:spacing w:val="20"/>
          <w:sz w:val="26"/>
          <w:szCs w:val="26"/>
        </w:rPr>
      </w:pPr>
      <w:r w:rsidRPr="00A23AEE">
        <w:rPr>
          <w:noProof/>
          <w:color w:val="2F5496" w:themeColor="accent1" w:themeShade="BF"/>
          <w:spacing w:val="20"/>
          <w:sz w:val="26"/>
          <w:szCs w:val="26"/>
        </w:rPr>
        <w:drawing>
          <wp:anchor distT="0" distB="0" distL="114300" distR="114300" simplePos="0" relativeHeight="251687936" behindDoc="1" locked="0" layoutInCell="1" allowOverlap="1" wp14:anchorId="281BD1B6" wp14:editId="5F6C1B42">
            <wp:simplePos x="0" y="0"/>
            <wp:positionH relativeFrom="margin">
              <wp:posOffset>76200</wp:posOffset>
            </wp:positionH>
            <wp:positionV relativeFrom="paragraph">
              <wp:posOffset>73313</wp:posOffset>
            </wp:positionV>
            <wp:extent cx="1993900" cy="1205230"/>
            <wp:effectExtent l="0" t="0" r="6350" b="0"/>
            <wp:wrapTight wrapText="bothSides">
              <wp:wrapPolygon edited="0">
                <wp:start x="0" y="0"/>
                <wp:lineTo x="0" y="21168"/>
                <wp:lineTo x="21462" y="21168"/>
                <wp:lineTo x="21462" y="0"/>
                <wp:lineTo x="0" y="0"/>
              </wp:wrapPolygon>
            </wp:wrapTight>
            <wp:docPr id="32511445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AEE">
        <w:rPr>
          <w:color w:val="2F5496" w:themeColor="accent1" w:themeShade="BF"/>
          <w:spacing w:val="20"/>
          <w:sz w:val="26"/>
          <w:szCs w:val="26"/>
        </w:rPr>
        <w:t>Наличие в трудовом договоре условия об испытании</w:t>
      </w:r>
      <w:r>
        <w:rPr>
          <w:color w:val="2F5496" w:themeColor="accent1" w:themeShade="BF"/>
          <w:spacing w:val="20"/>
          <w:sz w:val="26"/>
          <w:szCs w:val="26"/>
        </w:rPr>
        <w:t xml:space="preserve"> </w:t>
      </w:r>
      <w:r w:rsidRPr="00A23AEE">
        <w:rPr>
          <w:color w:val="2F5496" w:themeColor="accent1" w:themeShade="BF"/>
          <w:spacing w:val="20"/>
          <w:sz w:val="26"/>
          <w:szCs w:val="26"/>
          <w:u w:val="thick" w:color="EE0000"/>
        </w:rPr>
        <w:t>не является обязательным</w:t>
      </w:r>
      <w:r w:rsidRPr="00A23AEE">
        <w:rPr>
          <w:color w:val="2F5496" w:themeColor="accent1" w:themeShade="BF"/>
          <w:spacing w:val="20"/>
          <w:sz w:val="26"/>
          <w:szCs w:val="26"/>
        </w:rPr>
        <w:t>. При его отсутствии в трудовом</w:t>
      </w:r>
      <w:r>
        <w:rPr>
          <w:color w:val="2F5496" w:themeColor="accent1" w:themeShade="BF"/>
          <w:spacing w:val="20"/>
          <w:sz w:val="26"/>
          <w:szCs w:val="26"/>
        </w:rPr>
        <w:t xml:space="preserve"> </w:t>
      </w:r>
      <w:r w:rsidRPr="00A23AEE">
        <w:rPr>
          <w:color w:val="2F5496" w:themeColor="accent1" w:themeShade="BF"/>
          <w:spacing w:val="20"/>
          <w:sz w:val="26"/>
          <w:szCs w:val="26"/>
        </w:rPr>
        <w:t>договоре работник считается принятым на работу без</w:t>
      </w:r>
      <w:r>
        <w:rPr>
          <w:color w:val="2F5496" w:themeColor="accent1" w:themeShade="BF"/>
          <w:spacing w:val="20"/>
          <w:sz w:val="26"/>
          <w:szCs w:val="26"/>
        </w:rPr>
        <w:t xml:space="preserve"> </w:t>
      </w:r>
      <w:r w:rsidRPr="00A23AEE">
        <w:rPr>
          <w:color w:val="2F5496" w:themeColor="accent1" w:themeShade="BF"/>
          <w:spacing w:val="20"/>
          <w:sz w:val="26"/>
          <w:szCs w:val="26"/>
        </w:rPr>
        <w:t>испытания</w:t>
      </w:r>
      <w:r w:rsidR="00DE0B65">
        <w:rPr>
          <w:color w:val="2F5496" w:themeColor="accent1" w:themeShade="BF"/>
          <w:spacing w:val="20"/>
          <w:sz w:val="26"/>
          <w:szCs w:val="26"/>
        </w:rPr>
        <w:t xml:space="preserve"> (ч.2 ст. 70 Трудового кодекса РФ)</w:t>
      </w:r>
      <w:r w:rsidRPr="00A23AEE">
        <w:rPr>
          <w:color w:val="2F5496" w:themeColor="accent1" w:themeShade="BF"/>
          <w:spacing w:val="20"/>
          <w:sz w:val="26"/>
          <w:szCs w:val="26"/>
        </w:rPr>
        <w:t>.</w:t>
      </w:r>
    </w:p>
    <w:p w14:paraId="2D5BCED5" w14:textId="6C4512F0" w:rsidR="00A23AEE" w:rsidRDefault="00A23AEE" w:rsidP="00A23AEE">
      <w:pPr>
        <w:ind w:firstLine="0"/>
        <w:jc w:val="both"/>
        <w:rPr>
          <w:color w:val="2F5496" w:themeColor="accent1" w:themeShade="BF"/>
          <w:spacing w:val="20"/>
          <w:sz w:val="26"/>
          <w:szCs w:val="26"/>
        </w:rPr>
      </w:pPr>
      <w:r w:rsidRPr="00A23AEE">
        <w:rPr>
          <w:color w:val="2F5496" w:themeColor="accent1" w:themeShade="BF"/>
          <w:spacing w:val="20"/>
          <w:sz w:val="26"/>
          <w:szCs w:val="26"/>
        </w:rPr>
        <w:t>Условие об испытании вносится только по соглашению сторон. Условие об</w:t>
      </w:r>
      <w:r>
        <w:rPr>
          <w:color w:val="2F5496" w:themeColor="accent1" w:themeShade="BF"/>
          <w:spacing w:val="20"/>
          <w:sz w:val="26"/>
          <w:szCs w:val="26"/>
        </w:rPr>
        <w:t xml:space="preserve"> </w:t>
      </w:r>
      <w:r w:rsidRPr="00A23AEE">
        <w:rPr>
          <w:color w:val="2F5496" w:themeColor="accent1" w:themeShade="BF"/>
          <w:spacing w:val="20"/>
          <w:sz w:val="26"/>
          <w:szCs w:val="26"/>
        </w:rPr>
        <w:t>испытании должно быть установлено либо в самом тексте трудового</w:t>
      </w:r>
      <w:r>
        <w:rPr>
          <w:color w:val="2F5496" w:themeColor="accent1" w:themeShade="BF"/>
          <w:spacing w:val="20"/>
          <w:sz w:val="26"/>
          <w:szCs w:val="26"/>
        </w:rPr>
        <w:t xml:space="preserve"> </w:t>
      </w:r>
      <w:r w:rsidRPr="00A23AEE">
        <w:rPr>
          <w:color w:val="2F5496" w:themeColor="accent1" w:themeShade="BF"/>
          <w:spacing w:val="20"/>
          <w:sz w:val="26"/>
          <w:szCs w:val="26"/>
        </w:rPr>
        <w:t>договора при его заключении, либо в отдельном соглашении сторон, если</w:t>
      </w:r>
      <w:r>
        <w:rPr>
          <w:color w:val="2F5496" w:themeColor="accent1" w:themeShade="BF"/>
          <w:spacing w:val="20"/>
          <w:sz w:val="26"/>
          <w:szCs w:val="26"/>
        </w:rPr>
        <w:t xml:space="preserve"> </w:t>
      </w:r>
      <w:r w:rsidRPr="00A23AEE">
        <w:rPr>
          <w:color w:val="2F5496" w:themeColor="accent1" w:themeShade="BF"/>
          <w:spacing w:val="20"/>
          <w:sz w:val="26"/>
          <w:szCs w:val="26"/>
        </w:rPr>
        <w:t>работник допущен до работы до оформления трудового договора в</w:t>
      </w:r>
      <w:r>
        <w:rPr>
          <w:color w:val="2F5496" w:themeColor="accent1" w:themeShade="BF"/>
          <w:spacing w:val="20"/>
          <w:sz w:val="26"/>
          <w:szCs w:val="26"/>
        </w:rPr>
        <w:t xml:space="preserve"> </w:t>
      </w:r>
      <w:r w:rsidRPr="00A23AEE">
        <w:rPr>
          <w:color w:val="2F5496" w:themeColor="accent1" w:themeShade="BF"/>
          <w:spacing w:val="20"/>
          <w:sz w:val="26"/>
          <w:szCs w:val="26"/>
        </w:rPr>
        <w:t>письменной форме.</w:t>
      </w:r>
    </w:p>
    <w:p w14:paraId="25BBDB51" w14:textId="77777777" w:rsidR="00DE0B65" w:rsidRPr="00DE0B65" w:rsidRDefault="00DE0B65" w:rsidP="00A23AEE">
      <w:pPr>
        <w:ind w:firstLine="0"/>
        <w:jc w:val="both"/>
        <w:rPr>
          <w:color w:val="2F5496" w:themeColor="accent1" w:themeShade="BF"/>
          <w:spacing w:val="20"/>
          <w:sz w:val="10"/>
          <w:szCs w:val="10"/>
        </w:rPr>
      </w:pPr>
    </w:p>
    <w:p w14:paraId="50A37977" w14:textId="2D97704C" w:rsidR="00A23AEE" w:rsidRPr="00A23AEE" w:rsidRDefault="00DE0B65" w:rsidP="00A23AEE">
      <w:pPr>
        <w:ind w:firstLine="0"/>
        <w:jc w:val="both"/>
        <w:rPr>
          <w:color w:val="2F5496" w:themeColor="accent1" w:themeShade="BF"/>
          <w:spacing w:val="20"/>
          <w:sz w:val="26"/>
          <w:szCs w:val="26"/>
        </w:rPr>
      </w:pPr>
      <w:r w:rsidRPr="00A23AEE">
        <w:rPr>
          <w:noProof/>
          <w:color w:val="2F5496" w:themeColor="accent1" w:themeShade="BF"/>
          <w:spacing w:val="20"/>
          <w:sz w:val="26"/>
          <w:szCs w:val="26"/>
        </w:rPr>
        <w:drawing>
          <wp:anchor distT="0" distB="0" distL="114300" distR="114300" simplePos="0" relativeHeight="251688960" behindDoc="1" locked="0" layoutInCell="1" allowOverlap="1" wp14:anchorId="01E88784" wp14:editId="640337C3">
            <wp:simplePos x="0" y="0"/>
            <wp:positionH relativeFrom="page">
              <wp:posOffset>2891443</wp:posOffset>
            </wp:positionH>
            <wp:positionV relativeFrom="paragraph">
              <wp:posOffset>102062</wp:posOffset>
            </wp:positionV>
            <wp:extent cx="4177030" cy="1217930"/>
            <wp:effectExtent l="0" t="0" r="0" b="1270"/>
            <wp:wrapTight wrapText="bothSides">
              <wp:wrapPolygon edited="0">
                <wp:start x="0" y="0"/>
                <wp:lineTo x="0" y="21285"/>
                <wp:lineTo x="21475" y="21285"/>
                <wp:lineTo x="21475" y="0"/>
                <wp:lineTo x="0" y="0"/>
              </wp:wrapPolygon>
            </wp:wrapTight>
            <wp:docPr id="147350600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030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AEE">
        <w:rPr>
          <w:color w:val="2F5496" w:themeColor="accent1" w:themeShade="BF"/>
          <w:spacing w:val="20"/>
          <w:sz w:val="26"/>
          <w:szCs w:val="26"/>
        </w:rPr>
        <w:t>В трудовом договоре устанавливается конкретный срок испытания.</w:t>
      </w:r>
      <w:r>
        <w:rPr>
          <w:color w:val="2F5496" w:themeColor="accent1" w:themeShade="BF"/>
          <w:spacing w:val="20"/>
          <w:sz w:val="26"/>
          <w:szCs w:val="26"/>
        </w:rPr>
        <w:t xml:space="preserve"> </w:t>
      </w:r>
      <w:r w:rsidRPr="00DE0B65">
        <w:rPr>
          <w:color w:val="2F5496" w:themeColor="accent1" w:themeShade="BF"/>
          <w:spacing w:val="20"/>
          <w:sz w:val="26"/>
          <w:szCs w:val="26"/>
        </w:rPr>
        <w:t>В срок испытания не засчитываются период временной нетрудоспособности работника и другие периоды, когда он фактически отсутствовал на работе. При продолжении работы по истечении испытательного срока работник считается выдержавшим испытание.</w:t>
      </w:r>
    </w:p>
    <w:p w14:paraId="1D2D9084" w14:textId="48ECAB6A" w:rsidR="00A23AEE" w:rsidRPr="006C67E5" w:rsidRDefault="00A23AEE" w:rsidP="00A23AEE">
      <w:pPr>
        <w:ind w:firstLine="0"/>
        <w:jc w:val="both"/>
        <w:rPr>
          <w:color w:val="2F5496" w:themeColor="accent1" w:themeShade="BF"/>
          <w:spacing w:val="20"/>
          <w:sz w:val="10"/>
          <w:szCs w:val="10"/>
        </w:rPr>
      </w:pPr>
    </w:p>
    <w:p w14:paraId="4BD3A1C0" w14:textId="0296585D" w:rsidR="003D12FF" w:rsidRDefault="003D12FF" w:rsidP="005D08E6">
      <w:pPr>
        <w:ind w:firstLine="708"/>
        <w:jc w:val="both"/>
        <w:rPr>
          <w:color w:val="2F5496" w:themeColor="accent1" w:themeShade="BF"/>
          <w:spacing w:val="20"/>
          <w:sz w:val="6"/>
          <w:szCs w:val="6"/>
        </w:rPr>
      </w:pPr>
    </w:p>
    <w:p w14:paraId="4BFEF0DD" w14:textId="349D84A4" w:rsidR="005D08E6" w:rsidRDefault="006C67E5" w:rsidP="00664072">
      <w:pPr>
        <w:ind w:firstLine="0"/>
        <w:jc w:val="center"/>
        <w:rPr>
          <w:b/>
          <w:bCs/>
          <w:color w:val="EE0000"/>
          <w:spacing w:val="20"/>
          <w:sz w:val="26"/>
          <w:szCs w:val="26"/>
        </w:rPr>
      </w:pPr>
      <w:r w:rsidRPr="006C67E5">
        <w:rPr>
          <w:b/>
          <w:bCs/>
          <w:color w:val="EE0000"/>
          <w:spacing w:val="20"/>
          <w:sz w:val="26"/>
          <w:szCs w:val="26"/>
        </w:rPr>
        <w:t>Запрещено устанавливать испытательный срок:</w:t>
      </w:r>
    </w:p>
    <w:p w14:paraId="7657D432" w14:textId="77777777" w:rsidR="006C67E5" w:rsidRPr="006C67E5" w:rsidRDefault="006C67E5" w:rsidP="00951C91">
      <w:pPr>
        <w:ind w:firstLine="0"/>
        <w:jc w:val="both"/>
        <w:rPr>
          <w:b/>
          <w:bCs/>
          <w:color w:val="2F5496" w:themeColor="accent1" w:themeShade="BF"/>
          <w:spacing w:val="20"/>
          <w:sz w:val="10"/>
          <w:szCs w:val="10"/>
        </w:rPr>
      </w:pPr>
    </w:p>
    <w:p w14:paraId="614C454E" w14:textId="5682E4DC" w:rsidR="006C67E5" w:rsidRPr="006C67E5" w:rsidRDefault="006C67E5" w:rsidP="006C67E5">
      <w:pPr>
        <w:pStyle w:val="a4"/>
        <w:numPr>
          <w:ilvl w:val="0"/>
          <w:numId w:val="15"/>
        </w:numPr>
        <w:jc w:val="both"/>
        <w:rPr>
          <w:color w:val="2F5496" w:themeColor="accent1" w:themeShade="BF"/>
          <w:spacing w:val="20"/>
          <w:sz w:val="26"/>
          <w:szCs w:val="26"/>
        </w:rPr>
      </w:pPr>
      <w:r w:rsidRPr="006C67E5">
        <w:rPr>
          <w:color w:val="2F5496" w:themeColor="accent1" w:themeShade="BF"/>
          <w:spacing w:val="20"/>
          <w:sz w:val="26"/>
          <w:szCs w:val="26"/>
        </w:rPr>
        <w:t>лиц</w:t>
      </w:r>
      <w:r>
        <w:rPr>
          <w:color w:val="2F5496" w:themeColor="accent1" w:themeShade="BF"/>
          <w:spacing w:val="20"/>
          <w:sz w:val="26"/>
          <w:szCs w:val="26"/>
        </w:rPr>
        <w:t>ам</w:t>
      </w:r>
      <w:r w:rsidRPr="006C67E5">
        <w:rPr>
          <w:color w:val="2F5496" w:themeColor="accent1" w:themeShade="BF"/>
          <w:spacing w:val="20"/>
          <w:sz w:val="26"/>
          <w:szCs w:val="26"/>
        </w:rPr>
        <w:t>, избранн</w:t>
      </w:r>
      <w:r>
        <w:rPr>
          <w:color w:val="2F5496" w:themeColor="accent1" w:themeShade="BF"/>
          <w:spacing w:val="20"/>
          <w:sz w:val="26"/>
          <w:szCs w:val="26"/>
        </w:rPr>
        <w:t>ым</w:t>
      </w:r>
      <w:r w:rsidRPr="006C67E5">
        <w:rPr>
          <w:color w:val="2F5496" w:themeColor="accent1" w:themeShade="BF"/>
          <w:spacing w:val="20"/>
          <w:sz w:val="26"/>
          <w:szCs w:val="26"/>
        </w:rPr>
        <w:t xml:space="preserve"> по конкурсу на замещение соответствующей должности, проведенному в порядке, установленном трудовым законодательством и иными нормативными правовыми актами, содержащими нормы трудового права;</w:t>
      </w:r>
    </w:p>
    <w:p w14:paraId="460B9F5F" w14:textId="25A751FB" w:rsidR="006C67E5" w:rsidRPr="006C67E5" w:rsidRDefault="006C67E5" w:rsidP="006C67E5">
      <w:pPr>
        <w:pStyle w:val="a4"/>
        <w:numPr>
          <w:ilvl w:val="0"/>
          <w:numId w:val="15"/>
        </w:numPr>
        <w:jc w:val="both"/>
        <w:rPr>
          <w:color w:val="2F5496" w:themeColor="accent1" w:themeShade="BF"/>
          <w:spacing w:val="20"/>
          <w:sz w:val="26"/>
          <w:szCs w:val="26"/>
        </w:rPr>
      </w:pPr>
      <w:r w:rsidRPr="006C67E5">
        <w:rPr>
          <w:color w:val="2F5496" w:themeColor="accent1" w:themeShade="BF"/>
          <w:spacing w:val="20"/>
          <w:sz w:val="26"/>
          <w:szCs w:val="26"/>
        </w:rPr>
        <w:t>беременн</w:t>
      </w:r>
      <w:r>
        <w:rPr>
          <w:color w:val="2F5496" w:themeColor="accent1" w:themeShade="BF"/>
          <w:spacing w:val="20"/>
          <w:sz w:val="26"/>
          <w:szCs w:val="26"/>
        </w:rPr>
        <w:t>ым</w:t>
      </w:r>
      <w:r w:rsidRPr="006C67E5">
        <w:rPr>
          <w:color w:val="2F5496" w:themeColor="accent1" w:themeShade="BF"/>
          <w:spacing w:val="20"/>
          <w:sz w:val="26"/>
          <w:szCs w:val="26"/>
        </w:rPr>
        <w:t xml:space="preserve"> женщин</w:t>
      </w:r>
      <w:r>
        <w:rPr>
          <w:color w:val="2F5496" w:themeColor="accent1" w:themeShade="BF"/>
          <w:spacing w:val="20"/>
          <w:sz w:val="26"/>
          <w:szCs w:val="26"/>
        </w:rPr>
        <w:t>ам</w:t>
      </w:r>
      <w:r w:rsidRPr="006C67E5">
        <w:rPr>
          <w:color w:val="2F5496" w:themeColor="accent1" w:themeShade="BF"/>
          <w:spacing w:val="20"/>
          <w:sz w:val="26"/>
          <w:szCs w:val="26"/>
        </w:rPr>
        <w:t xml:space="preserve"> и женщин</w:t>
      </w:r>
      <w:r>
        <w:rPr>
          <w:color w:val="2F5496" w:themeColor="accent1" w:themeShade="BF"/>
          <w:spacing w:val="20"/>
          <w:sz w:val="26"/>
          <w:szCs w:val="26"/>
        </w:rPr>
        <w:t>ам</w:t>
      </w:r>
      <w:r w:rsidRPr="006C67E5">
        <w:rPr>
          <w:color w:val="2F5496" w:themeColor="accent1" w:themeShade="BF"/>
          <w:spacing w:val="20"/>
          <w:sz w:val="26"/>
          <w:szCs w:val="26"/>
        </w:rPr>
        <w:t>, имеющих детей в возрасте до полутора лет;</w:t>
      </w:r>
    </w:p>
    <w:p w14:paraId="46EDD7C7" w14:textId="00B1D200" w:rsidR="006C67E5" w:rsidRPr="006C67E5" w:rsidRDefault="006C67E5" w:rsidP="006C67E5">
      <w:pPr>
        <w:pStyle w:val="a4"/>
        <w:numPr>
          <w:ilvl w:val="0"/>
          <w:numId w:val="15"/>
        </w:numPr>
        <w:jc w:val="both"/>
        <w:rPr>
          <w:color w:val="2F5496" w:themeColor="accent1" w:themeShade="BF"/>
          <w:spacing w:val="20"/>
          <w:sz w:val="26"/>
          <w:szCs w:val="26"/>
        </w:rPr>
      </w:pPr>
      <w:r w:rsidRPr="006C67E5">
        <w:rPr>
          <w:color w:val="2F5496" w:themeColor="accent1" w:themeShade="BF"/>
          <w:spacing w:val="20"/>
          <w:sz w:val="26"/>
          <w:szCs w:val="26"/>
        </w:rPr>
        <w:t>лиц</w:t>
      </w:r>
      <w:r>
        <w:rPr>
          <w:color w:val="2F5496" w:themeColor="accent1" w:themeShade="BF"/>
          <w:spacing w:val="20"/>
          <w:sz w:val="26"/>
          <w:szCs w:val="26"/>
        </w:rPr>
        <w:t>ам</w:t>
      </w:r>
      <w:r w:rsidRPr="006C67E5">
        <w:rPr>
          <w:color w:val="2F5496" w:themeColor="accent1" w:themeShade="BF"/>
          <w:spacing w:val="20"/>
          <w:sz w:val="26"/>
          <w:szCs w:val="26"/>
        </w:rPr>
        <w:t>, не достигши</w:t>
      </w:r>
      <w:r>
        <w:rPr>
          <w:color w:val="2F5496" w:themeColor="accent1" w:themeShade="BF"/>
          <w:spacing w:val="20"/>
          <w:sz w:val="26"/>
          <w:szCs w:val="26"/>
        </w:rPr>
        <w:t>м</w:t>
      </w:r>
      <w:r w:rsidRPr="006C67E5">
        <w:rPr>
          <w:color w:val="2F5496" w:themeColor="accent1" w:themeShade="BF"/>
          <w:spacing w:val="20"/>
          <w:sz w:val="26"/>
          <w:szCs w:val="26"/>
        </w:rPr>
        <w:t xml:space="preserve"> возраста восемнадцати лет;</w:t>
      </w:r>
    </w:p>
    <w:p w14:paraId="2D7BC616" w14:textId="71DED754" w:rsidR="006C67E5" w:rsidRPr="006C67E5" w:rsidRDefault="006C67E5" w:rsidP="006C67E5">
      <w:pPr>
        <w:pStyle w:val="a4"/>
        <w:numPr>
          <w:ilvl w:val="0"/>
          <w:numId w:val="15"/>
        </w:numPr>
        <w:jc w:val="both"/>
        <w:rPr>
          <w:color w:val="2F5496" w:themeColor="accent1" w:themeShade="BF"/>
          <w:spacing w:val="20"/>
          <w:sz w:val="26"/>
          <w:szCs w:val="26"/>
        </w:rPr>
      </w:pPr>
      <w:r w:rsidRPr="006C67E5">
        <w:rPr>
          <w:color w:val="2F5496" w:themeColor="accent1" w:themeShade="BF"/>
          <w:spacing w:val="20"/>
          <w:sz w:val="26"/>
          <w:szCs w:val="26"/>
        </w:rPr>
        <w:t>лиц</w:t>
      </w:r>
      <w:r>
        <w:rPr>
          <w:color w:val="2F5496" w:themeColor="accent1" w:themeShade="BF"/>
          <w:spacing w:val="20"/>
          <w:sz w:val="26"/>
          <w:szCs w:val="26"/>
        </w:rPr>
        <w:t>ам</w:t>
      </w:r>
      <w:r w:rsidRPr="006C67E5">
        <w:rPr>
          <w:color w:val="2F5496" w:themeColor="accent1" w:themeShade="BF"/>
          <w:spacing w:val="20"/>
          <w:sz w:val="26"/>
          <w:szCs w:val="26"/>
        </w:rPr>
        <w:t>, получивши</w:t>
      </w:r>
      <w:r>
        <w:rPr>
          <w:color w:val="2F5496" w:themeColor="accent1" w:themeShade="BF"/>
          <w:spacing w:val="20"/>
          <w:sz w:val="26"/>
          <w:szCs w:val="26"/>
        </w:rPr>
        <w:t>м</w:t>
      </w:r>
      <w:r w:rsidRPr="006C67E5">
        <w:rPr>
          <w:color w:val="2F5496" w:themeColor="accent1" w:themeShade="BF"/>
          <w:spacing w:val="20"/>
          <w:sz w:val="26"/>
          <w:szCs w:val="26"/>
        </w:rPr>
        <w:t xml:space="preserve">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 года со дня получения профессионального образования соответствующего уровня;</w:t>
      </w:r>
    </w:p>
    <w:p w14:paraId="006AF6D7" w14:textId="0200D286" w:rsidR="006C67E5" w:rsidRPr="006C67E5" w:rsidRDefault="006C67E5" w:rsidP="006C67E5">
      <w:pPr>
        <w:pStyle w:val="a4"/>
        <w:numPr>
          <w:ilvl w:val="0"/>
          <w:numId w:val="15"/>
        </w:numPr>
        <w:jc w:val="both"/>
        <w:rPr>
          <w:color w:val="2F5496" w:themeColor="accent1" w:themeShade="BF"/>
          <w:spacing w:val="20"/>
          <w:sz w:val="26"/>
          <w:szCs w:val="26"/>
        </w:rPr>
      </w:pPr>
      <w:r w:rsidRPr="006C67E5">
        <w:rPr>
          <w:color w:val="2F5496" w:themeColor="accent1" w:themeShade="BF"/>
          <w:spacing w:val="20"/>
          <w:sz w:val="26"/>
          <w:szCs w:val="26"/>
        </w:rPr>
        <w:t>лиц</w:t>
      </w:r>
      <w:r>
        <w:rPr>
          <w:color w:val="2F5496" w:themeColor="accent1" w:themeShade="BF"/>
          <w:spacing w:val="20"/>
          <w:sz w:val="26"/>
          <w:szCs w:val="26"/>
        </w:rPr>
        <w:t>ам</w:t>
      </w:r>
      <w:r w:rsidRPr="006C67E5">
        <w:rPr>
          <w:color w:val="2F5496" w:themeColor="accent1" w:themeShade="BF"/>
          <w:spacing w:val="20"/>
          <w:sz w:val="26"/>
          <w:szCs w:val="26"/>
        </w:rPr>
        <w:t>, избранны</w:t>
      </w:r>
      <w:r>
        <w:rPr>
          <w:color w:val="2F5496" w:themeColor="accent1" w:themeShade="BF"/>
          <w:spacing w:val="20"/>
          <w:sz w:val="26"/>
          <w:szCs w:val="26"/>
        </w:rPr>
        <w:t>м</w:t>
      </w:r>
      <w:r w:rsidRPr="006C67E5">
        <w:rPr>
          <w:color w:val="2F5496" w:themeColor="accent1" w:themeShade="BF"/>
          <w:spacing w:val="20"/>
          <w:sz w:val="26"/>
          <w:szCs w:val="26"/>
        </w:rPr>
        <w:t xml:space="preserve"> на выборную должность на оплачиваемую работу;</w:t>
      </w:r>
    </w:p>
    <w:p w14:paraId="228C361A" w14:textId="53F12AA2" w:rsidR="006C67E5" w:rsidRPr="006C67E5" w:rsidRDefault="006C67E5" w:rsidP="006C67E5">
      <w:pPr>
        <w:pStyle w:val="a4"/>
        <w:numPr>
          <w:ilvl w:val="0"/>
          <w:numId w:val="15"/>
        </w:numPr>
        <w:jc w:val="both"/>
        <w:rPr>
          <w:color w:val="2F5496" w:themeColor="accent1" w:themeShade="BF"/>
          <w:spacing w:val="20"/>
          <w:sz w:val="26"/>
          <w:szCs w:val="26"/>
        </w:rPr>
      </w:pPr>
      <w:r w:rsidRPr="006C67E5">
        <w:rPr>
          <w:color w:val="2F5496" w:themeColor="accent1" w:themeShade="BF"/>
          <w:spacing w:val="20"/>
          <w:sz w:val="26"/>
          <w:szCs w:val="26"/>
        </w:rPr>
        <w:t>лиц</w:t>
      </w:r>
      <w:r>
        <w:rPr>
          <w:color w:val="2F5496" w:themeColor="accent1" w:themeShade="BF"/>
          <w:spacing w:val="20"/>
          <w:sz w:val="26"/>
          <w:szCs w:val="26"/>
        </w:rPr>
        <w:t>ам</w:t>
      </w:r>
      <w:r w:rsidRPr="006C67E5">
        <w:rPr>
          <w:color w:val="2F5496" w:themeColor="accent1" w:themeShade="BF"/>
          <w:spacing w:val="20"/>
          <w:sz w:val="26"/>
          <w:szCs w:val="26"/>
        </w:rPr>
        <w:t>, приглашенны</w:t>
      </w:r>
      <w:r>
        <w:rPr>
          <w:color w:val="2F5496" w:themeColor="accent1" w:themeShade="BF"/>
          <w:spacing w:val="20"/>
          <w:sz w:val="26"/>
          <w:szCs w:val="26"/>
        </w:rPr>
        <w:t>м</w:t>
      </w:r>
      <w:r w:rsidRPr="006C67E5">
        <w:rPr>
          <w:color w:val="2F5496" w:themeColor="accent1" w:themeShade="BF"/>
          <w:spacing w:val="20"/>
          <w:sz w:val="26"/>
          <w:szCs w:val="26"/>
        </w:rPr>
        <w:t xml:space="preserve"> на работу в порядке перевода от другого работодателя по согласованию между работодателями;</w:t>
      </w:r>
    </w:p>
    <w:p w14:paraId="78044C6C" w14:textId="33ED2C99" w:rsidR="006C67E5" w:rsidRDefault="006C67E5" w:rsidP="006C67E5">
      <w:pPr>
        <w:pStyle w:val="a4"/>
        <w:numPr>
          <w:ilvl w:val="0"/>
          <w:numId w:val="15"/>
        </w:numPr>
        <w:jc w:val="both"/>
        <w:rPr>
          <w:color w:val="2F5496" w:themeColor="accent1" w:themeShade="BF"/>
          <w:spacing w:val="20"/>
          <w:sz w:val="26"/>
          <w:szCs w:val="26"/>
        </w:rPr>
      </w:pPr>
      <w:r w:rsidRPr="006C67E5">
        <w:rPr>
          <w:color w:val="2F5496" w:themeColor="accent1" w:themeShade="BF"/>
          <w:spacing w:val="20"/>
          <w:sz w:val="26"/>
          <w:szCs w:val="26"/>
        </w:rPr>
        <w:t>лиц</w:t>
      </w:r>
      <w:r>
        <w:rPr>
          <w:color w:val="2F5496" w:themeColor="accent1" w:themeShade="BF"/>
          <w:spacing w:val="20"/>
          <w:sz w:val="26"/>
          <w:szCs w:val="26"/>
        </w:rPr>
        <w:t>ам</w:t>
      </w:r>
      <w:r w:rsidRPr="006C67E5">
        <w:rPr>
          <w:color w:val="2F5496" w:themeColor="accent1" w:themeShade="BF"/>
          <w:spacing w:val="20"/>
          <w:sz w:val="26"/>
          <w:szCs w:val="26"/>
        </w:rPr>
        <w:t>, заключающи</w:t>
      </w:r>
      <w:r>
        <w:rPr>
          <w:color w:val="2F5496" w:themeColor="accent1" w:themeShade="BF"/>
          <w:spacing w:val="20"/>
          <w:sz w:val="26"/>
          <w:szCs w:val="26"/>
        </w:rPr>
        <w:t>м</w:t>
      </w:r>
      <w:r w:rsidRPr="006C67E5">
        <w:rPr>
          <w:color w:val="2F5496" w:themeColor="accent1" w:themeShade="BF"/>
          <w:spacing w:val="20"/>
          <w:sz w:val="26"/>
          <w:szCs w:val="26"/>
        </w:rPr>
        <w:t xml:space="preserve"> трудовой договор на срок до двух месяцев;</w:t>
      </w:r>
    </w:p>
    <w:p w14:paraId="57F4D3CA" w14:textId="588A8E53" w:rsidR="006C67E5" w:rsidRDefault="006C67E5" w:rsidP="006C67E5">
      <w:pPr>
        <w:pStyle w:val="a4"/>
        <w:numPr>
          <w:ilvl w:val="0"/>
          <w:numId w:val="15"/>
        </w:numPr>
        <w:jc w:val="both"/>
        <w:rPr>
          <w:color w:val="2F5496" w:themeColor="accent1" w:themeShade="BF"/>
          <w:spacing w:val="20"/>
          <w:sz w:val="26"/>
          <w:szCs w:val="26"/>
        </w:rPr>
      </w:pPr>
      <w:r>
        <w:rPr>
          <w:color w:val="2F5496" w:themeColor="accent1" w:themeShade="BF"/>
          <w:spacing w:val="20"/>
          <w:sz w:val="26"/>
          <w:szCs w:val="26"/>
        </w:rPr>
        <w:t xml:space="preserve">иным лицам </w:t>
      </w:r>
      <w:r w:rsidRPr="006C67E5">
        <w:rPr>
          <w:color w:val="2F5496" w:themeColor="accent1" w:themeShade="BF"/>
          <w:spacing w:val="20"/>
          <w:sz w:val="26"/>
          <w:szCs w:val="26"/>
        </w:rPr>
        <w:t xml:space="preserve">в случаях, предусмотренных </w:t>
      </w:r>
      <w:r>
        <w:rPr>
          <w:color w:val="2F5496" w:themeColor="accent1" w:themeShade="BF"/>
          <w:spacing w:val="20"/>
          <w:sz w:val="26"/>
          <w:szCs w:val="26"/>
        </w:rPr>
        <w:t>Трудовым к</w:t>
      </w:r>
      <w:r w:rsidRPr="006C67E5">
        <w:rPr>
          <w:color w:val="2F5496" w:themeColor="accent1" w:themeShade="BF"/>
          <w:spacing w:val="20"/>
          <w:sz w:val="26"/>
          <w:szCs w:val="26"/>
        </w:rPr>
        <w:t>одексом</w:t>
      </w:r>
      <w:r>
        <w:rPr>
          <w:color w:val="2F5496" w:themeColor="accent1" w:themeShade="BF"/>
          <w:spacing w:val="20"/>
          <w:sz w:val="26"/>
          <w:szCs w:val="26"/>
        </w:rPr>
        <w:t xml:space="preserve"> РФ</w:t>
      </w:r>
      <w:r w:rsidRPr="006C67E5">
        <w:rPr>
          <w:color w:val="2F5496" w:themeColor="accent1" w:themeShade="BF"/>
          <w:spacing w:val="20"/>
          <w:sz w:val="26"/>
          <w:szCs w:val="26"/>
        </w:rPr>
        <w:t>, иными</w:t>
      </w:r>
      <w:r>
        <w:rPr>
          <w:color w:val="2F5496" w:themeColor="accent1" w:themeShade="BF"/>
          <w:spacing w:val="20"/>
          <w:sz w:val="26"/>
          <w:szCs w:val="26"/>
        </w:rPr>
        <w:t xml:space="preserve"> </w:t>
      </w:r>
      <w:r w:rsidRPr="006C67E5">
        <w:rPr>
          <w:color w:val="2F5496" w:themeColor="accent1" w:themeShade="BF"/>
          <w:spacing w:val="20"/>
          <w:sz w:val="26"/>
          <w:szCs w:val="26"/>
        </w:rPr>
        <w:t>федеральными законами, коллективным договором.</w:t>
      </w:r>
    </w:p>
    <w:p w14:paraId="4C27260A" w14:textId="77777777" w:rsidR="00664072" w:rsidRDefault="00664072" w:rsidP="00664072">
      <w:pPr>
        <w:pStyle w:val="a4"/>
        <w:ind w:firstLine="0"/>
        <w:jc w:val="both"/>
        <w:rPr>
          <w:color w:val="2F5496" w:themeColor="accent1" w:themeShade="BF"/>
          <w:spacing w:val="20"/>
          <w:sz w:val="10"/>
          <w:szCs w:val="10"/>
        </w:rPr>
      </w:pPr>
    </w:p>
    <w:p w14:paraId="3B9F8A8D" w14:textId="77777777" w:rsidR="00664072" w:rsidRPr="00664072" w:rsidRDefault="00664072" w:rsidP="00664072">
      <w:pPr>
        <w:pStyle w:val="a4"/>
        <w:ind w:firstLine="0"/>
        <w:jc w:val="both"/>
        <w:rPr>
          <w:color w:val="2F5496" w:themeColor="accent1" w:themeShade="BF"/>
          <w:spacing w:val="20"/>
          <w:sz w:val="10"/>
          <w:szCs w:val="10"/>
        </w:rPr>
      </w:pPr>
    </w:p>
    <w:p w14:paraId="1C90F135" w14:textId="1AA6F208" w:rsidR="006C67E5" w:rsidRPr="006C67E5" w:rsidRDefault="006C67E5" w:rsidP="00664072">
      <w:pPr>
        <w:ind w:firstLine="0"/>
        <w:jc w:val="center"/>
        <w:rPr>
          <w:b/>
          <w:bCs/>
          <w:color w:val="EE0000"/>
          <w:spacing w:val="20"/>
          <w:sz w:val="26"/>
          <w:szCs w:val="26"/>
          <w:u w:val="single"/>
        </w:rPr>
      </w:pPr>
      <w:r>
        <w:rPr>
          <w:b/>
          <w:bCs/>
          <w:color w:val="EE0000"/>
          <w:spacing w:val="20"/>
          <w:sz w:val="26"/>
          <w:szCs w:val="26"/>
          <w:u w:val="single"/>
        </w:rPr>
        <w:t>!</w:t>
      </w:r>
      <w:r w:rsidR="00664072">
        <w:rPr>
          <w:b/>
          <w:bCs/>
          <w:color w:val="EE0000"/>
          <w:spacing w:val="20"/>
          <w:sz w:val="26"/>
          <w:szCs w:val="26"/>
          <w:u w:val="single"/>
        </w:rPr>
        <w:t xml:space="preserve"> </w:t>
      </w:r>
      <w:r>
        <w:rPr>
          <w:b/>
          <w:bCs/>
          <w:color w:val="EE0000"/>
          <w:spacing w:val="20"/>
          <w:sz w:val="26"/>
          <w:szCs w:val="26"/>
          <w:u w:val="single"/>
        </w:rPr>
        <w:t>СРОК ИСПЫТАНИЯ НЕ МОЖЕТ БЫТЬ ПРОДЛЕН</w:t>
      </w:r>
      <w:r w:rsidR="00664072">
        <w:rPr>
          <w:b/>
          <w:bCs/>
          <w:color w:val="EE0000"/>
          <w:spacing w:val="20"/>
          <w:sz w:val="26"/>
          <w:szCs w:val="26"/>
          <w:u w:val="single"/>
        </w:rPr>
        <w:t xml:space="preserve"> </w:t>
      </w:r>
      <w:r>
        <w:rPr>
          <w:b/>
          <w:bCs/>
          <w:color w:val="EE0000"/>
          <w:spacing w:val="20"/>
          <w:sz w:val="26"/>
          <w:szCs w:val="26"/>
          <w:u w:val="single"/>
        </w:rPr>
        <w:t>!</w:t>
      </w:r>
    </w:p>
    <w:p w14:paraId="0E6B3803" w14:textId="47A5F316" w:rsidR="0003386A" w:rsidRPr="00FC1FFB" w:rsidRDefault="0003386A" w:rsidP="00EC4822">
      <w:pPr>
        <w:ind w:firstLine="0"/>
        <w:jc w:val="both"/>
        <w:rPr>
          <w:color w:val="2F5496" w:themeColor="accent1" w:themeShade="BF"/>
          <w:spacing w:val="20"/>
          <w:sz w:val="10"/>
          <w:szCs w:val="10"/>
        </w:rPr>
      </w:pPr>
    </w:p>
    <w:p w14:paraId="150BAA5F" w14:textId="77777777" w:rsidR="00A23AEE" w:rsidRDefault="00A23AEE" w:rsidP="005D08E6">
      <w:pPr>
        <w:ind w:firstLine="0"/>
        <w:jc w:val="center"/>
        <w:rPr>
          <w:color w:val="2F5496" w:themeColor="accent1" w:themeShade="BF"/>
          <w:spacing w:val="20"/>
          <w:sz w:val="29"/>
          <w:szCs w:val="29"/>
          <w:u w:val="single"/>
        </w:rPr>
      </w:pPr>
    </w:p>
    <w:p w14:paraId="425089E1" w14:textId="36FCA326" w:rsidR="00E42443" w:rsidRPr="00E2591A" w:rsidRDefault="00E42443" w:rsidP="005D08E6">
      <w:pPr>
        <w:ind w:firstLine="0"/>
        <w:jc w:val="center"/>
        <w:rPr>
          <w:color w:val="2F5496" w:themeColor="accent1" w:themeShade="BF"/>
          <w:spacing w:val="20"/>
          <w:sz w:val="29"/>
          <w:szCs w:val="29"/>
          <w:u w:val="single"/>
        </w:rPr>
      </w:pPr>
      <w:r w:rsidRPr="00E2591A">
        <w:rPr>
          <w:color w:val="2F5496" w:themeColor="accent1" w:themeShade="BF"/>
          <w:spacing w:val="20"/>
          <w:sz w:val="29"/>
          <w:szCs w:val="29"/>
          <w:u w:val="single"/>
        </w:rPr>
        <w:t xml:space="preserve">Если у Вас в организации возникла сложная ситуация, обращайтесь за консультацией в </w:t>
      </w:r>
      <w:r w:rsidR="00DD5ADF" w:rsidRPr="00E2591A">
        <w:rPr>
          <w:color w:val="2F5496" w:themeColor="accent1" w:themeShade="BF"/>
          <w:spacing w:val="20"/>
          <w:sz w:val="29"/>
          <w:szCs w:val="29"/>
          <w:u w:val="single"/>
        </w:rPr>
        <w:t>У</w:t>
      </w:r>
      <w:r w:rsidRPr="00E2591A">
        <w:rPr>
          <w:color w:val="2F5496" w:themeColor="accent1" w:themeShade="BF"/>
          <w:spacing w:val="20"/>
          <w:sz w:val="29"/>
          <w:szCs w:val="29"/>
          <w:u w:val="single"/>
        </w:rPr>
        <w:t>чреждение «Трудовой арбитражный суд для разрешения коллективных трудовых споров».</w:t>
      </w:r>
    </w:p>
    <w:sectPr w:rsidR="00E42443" w:rsidRPr="00E2591A" w:rsidSect="00AD29A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484.8pt;height:484.8pt;visibility:visible;mso-wrap-style:square" o:bullet="t">
        <v:imagedata r:id="rId1" o:title=""/>
      </v:shape>
    </w:pict>
  </w:numPicBullet>
  <w:numPicBullet w:numPicBulletId="1">
    <w:pict>
      <v:shape id="_x0000_i1055" type="#_x0000_t75" style="width:483pt;height:483pt;visibility:visible;mso-wrap-style:square" o:bullet="t">
        <v:imagedata r:id="rId2" o:title=""/>
      </v:shape>
    </w:pict>
  </w:numPicBullet>
  <w:numPicBullet w:numPicBulletId="2">
    <w:pict>
      <v:shape id="_x0000_i1056" type="#_x0000_t75" style="width:483pt;height:483pt;visibility:visible;mso-wrap-style:square" o:bullet="t">
        <v:imagedata r:id="rId3" o:title=""/>
      </v:shape>
    </w:pict>
  </w:numPicBullet>
  <w:numPicBullet w:numPicBulletId="3">
    <w:pict>
      <v:shape id="_x0000_i1057" type="#_x0000_t75" style="width:484.2pt;height:481.2pt;visibility:visible;mso-wrap-style:square" o:bullet="t">
        <v:imagedata r:id="rId4" o:title=""/>
      </v:shape>
    </w:pict>
  </w:numPicBullet>
  <w:abstractNum w:abstractNumId="0" w15:restartNumberingAfterBreak="0">
    <w:nsid w:val="07C23F39"/>
    <w:multiLevelType w:val="hybridMultilevel"/>
    <w:tmpl w:val="60423C18"/>
    <w:lvl w:ilvl="0" w:tplc="44782098">
      <w:start w:val="1"/>
      <w:numFmt w:val="bullet"/>
      <w:lvlText w:val=""/>
      <w:lvlPicBulletId w:val="3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D6849"/>
    <w:multiLevelType w:val="hybridMultilevel"/>
    <w:tmpl w:val="ECE4992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0693ABF"/>
    <w:multiLevelType w:val="hybridMultilevel"/>
    <w:tmpl w:val="C30ADDE0"/>
    <w:lvl w:ilvl="0" w:tplc="DA1274D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D1F24"/>
    <w:multiLevelType w:val="hybridMultilevel"/>
    <w:tmpl w:val="09DEFF0C"/>
    <w:lvl w:ilvl="0" w:tplc="4478209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95861"/>
    <w:multiLevelType w:val="hybridMultilevel"/>
    <w:tmpl w:val="77267150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41C96B2F"/>
    <w:multiLevelType w:val="hybridMultilevel"/>
    <w:tmpl w:val="F202FA60"/>
    <w:lvl w:ilvl="0" w:tplc="E0FEFCB0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b/>
        <w:bCs/>
        <w:color w:val="00B05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7DF74A7"/>
    <w:multiLevelType w:val="hybridMultilevel"/>
    <w:tmpl w:val="D7A08CDC"/>
    <w:lvl w:ilvl="0" w:tplc="DA1274D6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132CB9"/>
    <w:multiLevelType w:val="hybridMultilevel"/>
    <w:tmpl w:val="03809276"/>
    <w:lvl w:ilvl="0" w:tplc="44782098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EC40E3"/>
    <w:multiLevelType w:val="hybridMultilevel"/>
    <w:tmpl w:val="D9064658"/>
    <w:lvl w:ilvl="0" w:tplc="1BAACBE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501A18"/>
    <w:multiLevelType w:val="hybridMultilevel"/>
    <w:tmpl w:val="8E84F49E"/>
    <w:lvl w:ilvl="0" w:tplc="DBD8A3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EE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1D6913"/>
    <w:multiLevelType w:val="hybridMultilevel"/>
    <w:tmpl w:val="71589E9A"/>
    <w:lvl w:ilvl="0" w:tplc="4478209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23FAB"/>
    <w:multiLevelType w:val="hybridMultilevel"/>
    <w:tmpl w:val="9DF2DC0C"/>
    <w:lvl w:ilvl="0" w:tplc="0419000D">
      <w:start w:val="1"/>
      <w:numFmt w:val="bullet"/>
      <w:lvlText w:val=""/>
      <w:lvlJc w:val="left"/>
      <w:pPr>
        <w:ind w:left="4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2" w15:restartNumberingAfterBreak="0">
    <w:nsid w:val="67E87FCB"/>
    <w:multiLevelType w:val="hybridMultilevel"/>
    <w:tmpl w:val="21FAC7A6"/>
    <w:lvl w:ilvl="0" w:tplc="DBD8A3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EE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A6598"/>
    <w:multiLevelType w:val="hybridMultilevel"/>
    <w:tmpl w:val="ABC2DA42"/>
    <w:lvl w:ilvl="0" w:tplc="AAC02540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b/>
        <w:bCs/>
        <w:color w:val="00B05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6101BEC"/>
    <w:multiLevelType w:val="multilevel"/>
    <w:tmpl w:val="A390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8316700">
    <w:abstractNumId w:val="11"/>
  </w:num>
  <w:num w:numId="2" w16cid:durableId="1386492017">
    <w:abstractNumId w:val="1"/>
  </w:num>
  <w:num w:numId="3" w16cid:durableId="869417805">
    <w:abstractNumId w:val="4"/>
  </w:num>
  <w:num w:numId="4" w16cid:durableId="1098718898">
    <w:abstractNumId w:val="8"/>
  </w:num>
  <w:num w:numId="5" w16cid:durableId="716855945">
    <w:abstractNumId w:val="2"/>
  </w:num>
  <w:num w:numId="6" w16cid:durableId="456029486">
    <w:abstractNumId w:val="6"/>
  </w:num>
  <w:num w:numId="7" w16cid:durableId="211701391">
    <w:abstractNumId w:val="0"/>
  </w:num>
  <w:num w:numId="8" w16cid:durableId="2040663575">
    <w:abstractNumId w:val="3"/>
  </w:num>
  <w:num w:numId="9" w16cid:durableId="1157651096">
    <w:abstractNumId w:val="7"/>
  </w:num>
  <w:num w:numId="10" w16cid:durableId="1134526204">
    <w:abstractNumId w:val="10"/>
  </w:num>
  <w:num w:numId="11" w16cid:durableId="1198011690">
    <w:abstractNumId w:val="9"/>
  </w:num>
  <w:num w:numId="12" w16cid:durableId="2096853096">
    <w:abstractNumId w:val="14"/>
  </w:num>
  <w:num w:numId="13" w16cid:durableId="1643802223">
    <w:abstractNumId w:val="13"/>
  </w:num>
  <w:num w:numId="14" w16cid:durableId="1310868679">
    <w:abstractNumId w:val="5"/>
  </w:num>
  <w:num w:numId="15" w16cid:durableId="2992627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CF"/>
    <w:rsid w:val="0000035F"/>
    <w:rsid w:val="00004821"/>
    <w:rsid w:val="00027D80"/>
    <w:rsid w:val="00031B52"/>
    <w:rsid w:val="0003386A"/>
    <w:rsid w:val="00036238"/>
    <w:rsid w:val="00043AF0"/>
    <w:rsid w:val="00073DA0"/>
    <w:rsid w:val="00083832"/>
    <w:rsid w:val="00093594"/>
    <w:rsid w:val="000A3025"/>
    <w:rsid w:val="000E62CC"/>
    <w:rsid w:val="001F28A0"/>
    <w:rsid w:val="002177E9"/>
    <w:rsid w:val="002218A5"/>
    <w:rsid w:val="0025100F"/>
    <w:rsid w:val="002736F4"/>
    <w:rsid w:val="00275628"/>
    <w:rsid w:val="002913AD"/>
    <w:rsid w:val="002E1AAE"/>
    <w:rsid w:val="002E1EC5"/>
    <w:rsid w:val="00301BAA"/>
    <w:rsid w:val="00304ED4"/>
    <w:rsid w:val="003142DB"/>
    <w:rsid w:val="0031664C"/>
    <w:rsid w:val="00340924"/>
    <w:rsid w:val="003650AE"/>
    <w:rsid w:val="00365E01"/>
    <w:rsid w:val="00384105"/>
    <w:rsid w:val="003C25BA"/>
    <w:rsid w:val="003D12FF"/>
    <w:rsid w:val="004370E5"/>
    <w:rsid w:val="004710D0"/>
    <w:rsid w:val="00483666"/>
    <w:rsid w:val="00487777"/>
    <w:rsid w:val="004B18E6"/>
    <w:rsid w:val="004E22A8"/>
    <w:rsid w:val="0050346E"/>
    <w:rsid w:val="00560624"/>
    <w:rsid w:val="00560D37"/>
    <w:rsid w:val="005B26DF"/>
    <w:rsid w:val="005B3CB8"/>
    <w:rsid w:val="005C17E4"/>
    <w:rsid w:val="005D08E6"/>
    <w:rsid w:val="005F1802"/>
    <w:rsid w:val="00600F5F"/>
    <w:rsid w:val="00610C43"/>
    <w:rsid w:val="00636286"/>
    <w:rsid w:val="00664072"/>
    <w:rsid w:val="006C67E5"/>
    <w:rsid w:val="006D1A32"/>
    <w:rsid w:val="00706F76"/>
    <w:rsid w:val="007140ED"/>
    <w:rsid w:val="00715381"/>
    <w:rsid w:val="00737E7A"/>
    <w:rsid w:val="00783D2A"/>
    <w:rsid w:val="007E359C"/>
    <w:rsid w:val="007F6E1B"/>
    <w:rsid w:val="00802944"/>
    <w:rsid w:val="00817EC8"/>
    <w:rsid w:val="00824CAC"/>
    <w:rsid w:val="00843B48"/>
    <w:rsid w:val="0084486A"/>
    <w:rsid w:val="00851EB5"/>
    <w:rsid w:val="00887321"/>
    <w:rsid w:val="0090171E"/>
    <w:rsid w:val="00927D07"/>
    <w:rsid w:val="00930283"/>
    <w:rsid w:val="00951C91"/>
    <w:rsid w:val="00997EE3"/>
    <w:rsid w:val="009B097C"/>
    <w:rsid w:val="00A10E5B"/>
    <w:rsid w:val="00A23AEE"/>
    <w:rsid w:val="00A27462"/>
    <w:rsid w:val="00A3154C"/>
    <w:rsid w:val="00A3294C"/>
    <w:rsid w:val="00A41066"/>
    <w:rsid w:val="00A808E5"/>
    <w:rsid w:val="00AD29AD"/>
    <w:rsid w:val="00B0221B"/>
    <w:rsid w:val="00B209FA"/>
    <w:rsid w:val="00B236D2"/>
    <w:rsid w:val="00B26DAF"/>
    <w:rsid w:val="00B4424A"/>
    <w:rsid w:val="00B53D93"/>
    <w:rsid w:val="00B60A34"/>
    <w:rsid w:val="00B64CCF"/>
    <w:rsid w:val="00B65421"/>
    <w:rsid w:val="00BC5C52"/>
    <w:rsid w:val="00C506FE"/>
    <w:rsid w:val="00C72586"/>
    <w:rsid w:val="00C92FF6"/>
    <w:rsid w:val="00CA2046"/>
    <w:rsid w:val="00CA5F92"/>
    <w:rsid w:val="00CB691D"/>
    <w:rsid w:val="00CD168C"/>
    <w:rsid w:val="00CF03CA"/>
    <w:rsid w:val="00CF76F3"/>
    <w:rsid w:val="00DB7C21"/>
    <w:rsid w:val="00DD5ADF"/>
    <w:rsid w:val="00DE0B65"/>
    <w:rsid w:val="00DE5805"/>
    <w:rsid w:val="00E036E7"/>
    <w:rsid w:val="00E2591A"/>
    <w:rsid w:val="00E42443"/>
    <w:rsid w:val="00E51D31"/>
    <w:rsid w:val="00E765F0"/>
    <w:rsid w:val="00EB1D8C"/>
    <w:rsid w:val="00EC4822"/>
    <w:rsid w:val="00F02860"/>
    <w:rsid w:val="00F16B2F"/>
    <w:rsid w:val="00F313D0"/>
    <w:rsid w:val="00F3583A"/>
    <w:rsid w:val="00F37DA4"/>
    <w:rsid w:val="00F64426"/>
    <w:rsid w:val="00F81FA0"/>
    <w:rsid w:val="00FC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7D6E9AD"/>
  <w15:chartTrackingRefBased/>
  <w15:docId w15:val="{AEB928BC-836B-4238-94C3-94218906F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CCF"/>
    <w:pPr>
      <w:suppressAutoHyphens/>
      <w:spacing w:after="0" w:line="240" w:lineRule="auto"/>
      <w:ind w:firstLine="709"/>
    </w:pPr>
    <w:rPr>
      <w:rFonts w:ascii="Times New Roman" w:eastAsia="Calibri" w:hAnsi="Times New Roman" w:cs="Calibri"/>
      <w:kern w:val="0"/>
      <w:sz w:val="28"/>
      <w:lang w:eastAsia="ar-SA"/>
      <w14:ligatures w14:val="none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B64CC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64CCF"/>
    <w:rPr>
      <w:rFonts w:asciiTheme="majorHAnsi" w:eastAsiaTheme="majorEastAsia" w:hAnsiTheme="majorHAnsi" w:cstheme="majorBidi"/>
      <w:b/>
      <w:bCs/>
      <w:kern w:val="0"/>
      <w:sz w:val="32"/>
      <w:lang w:eastAsia="ar-SA"/>
      <w14:ligatures w14:val="none"/>
    </w:rPr>
  </w:style>
  <w:style w:type="character" w:styleId="a3">
    <w:name w:val="Hyperlink"/>
    <w:rsid w:val="00F81F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D1A32"/>
    <w:pPr>
      <w:ind w:left="720"/>
      <w:contextualSpacing/>
    </w:pPr>
  </w:style>
  <w:style w:type="paragraph" w:customStyle="1" w:styleId="a5">
    <w:basedOn w:val="a"/>
    <w:next w:val="a6"/>
    <w:rsid w:val="00AD29AD"/>
    <w:pPr>
      <w:suppressAutoHyphens w:val="0"/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AD29AD"/>
    <w:rPr>
      <w:rFonts w:cs="Times New Roman"/>
      <w:sz w:val="24"/>
      <w:szCs w:val="24"/>
    </w:rPr>
  </w:style>
  <w:style w:type="paragraph" w:customStyle="1" w:styleId="listitemodt1i39">
    <w:name w:val="_listitem_odt1i_39"/>
    <w:basedOn w:val="a"/>
    <w:rsid w:val="005B26DF"/>
    <w:pPr>
      <w:suppressAutoHyphens w:val="0"/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7">
    <w:name w:val="Unresolved Mention"/>
    <w:basedOn w:val="a0"/>
    <w:uiPriority w:val="99"/>
    <w:semiHidden/>
    <w:unhideWhenUsed/>
    <w:rsid w:val="006C6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2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3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6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udsud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6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5.jpg"/><Relationship Id="rId11" Type="http://schemas.openxmlformats.org/officeDocument/2006/relationships/image" Target="media/image8.jpeg"/><Relationship Id="rId5" Type="http://schemas.openxmlformats.org/officeDocument/2006/relationships/webSettings" Target="webSettings.xml"/><Relationship Id="rId10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://www.trudsud.ru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62B7C-CABB-4AF6-AC9C-16CE5EB2E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Суд2 Труд</dc:creator>
  <cp:keywords/>
  <dc:description/>
  <cp:lastModifiedBy>Суд2 Труд</cp:lastModifiedBy>
  <cp:revision>3</cp:revision>
  <cp:lastPrinted>2025-06-19T13:29:00Z</cp:lastPrinted>
  <dcterms:created xsi:type="dcterms:W3CDTF">2026-01-20T07:24:00Z</dcterms:created>
  <dcterms:modified xsi:type="dcterms:W3CDTF">2026-01-20T07:24:00Z</dcterms:modified>
</cp:coreProperties>
</file>